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BF2D" w14:textId="77777777" w:rsidR="005C4423" w:rsidRDefault="389BE25D" w:rsidP="389BE25D">
      <w:pPr>
        <w:widowControl w:val="0"/>
        <w:autoSpaceDE w:val="0"/>
        <w:autoSpaceDN w:val="0"/>
        <w:adjustRightInd w:val="0"/>
        <w:ind w:right="-710"/>
        <w:jc w:val="center"/>
        <w:rPr>
          <w:rFonts w:ascii="Arial" w:eastAsia="Arial" w:hAnsi="Arial" w:cs="Arial"/>
          <w:color w:val="0000FF"/>
          <w:sz w:val="40"/>
          <w:szCs w:val="40"/>
          <w:lang w:val="en-US"/>
        </w:rPr>
      </w:pPr>
      <w:r w:rsidRPr="389BE25D">
        <w:rPr>
          <w:rFonts w:ascii="Arial" w:eastAsia="Arial" w:hAnsi="Arial" w:cs="Arial"/>
          <w:color w:val="0000FF"/>
          <w:sz w:val="40"/>
          <w:szCs w:val="40"/>
          <w:lang w:val="en-US"/>
        </w:rPr>
        <w:t>Guardians of Equality “D3 S1”</w:t>
      </w:r>
    </w:p>
    <w:p w14:paraId="050FFA84" w14:textId="77777777" w:rsidR="005C4423" w:rsidRDefault="389BE25D" w:rsidP="389BE25D">
      <w:pPr>
        <w:widowControl w:val="0"/>
        <w:autoSpaceDE w:val="0"/>
        <w:autoSpaceDN w:val="0"/>
        <w:adjustRightInd w:val="0"/>
        <w:ind w:right="-710"/>
        <w:jc w:val="center"/>
        <w:rPr>
          <w:rFonts w:ascii="Arial" w:eastAsia="Arial" w:hAnsi="Arial" w:cs="Arial"/>
          <w:color w:val="000080"/>
          <w:sz w:val="28"/>
          <w:szCs w:val="28"/>
          <w:lang w:val="en-US"/>
        </w:rPr>
      </w:pPr>
      <w:r w:rsidRPr="389BE25D">
        <w:rPr>
          <w:rFonts w:ascii="Arial" w:eastAsia="Arial" w:hAnsi="Arial" w:cs="Arial"/>
          <w:color w:val="000080"/>
          <w:sz w:val="28"/>
          <w:szCs w:val="28"/>
          <w:lang w:val="en-US"/>
        </w:rPr>
        <w:t>More about the gender theme: Taking a stand</w:t>
      </w:r>
    </w:p>
    <w:p w14:paraId="14297C8C" w14:textId="77777777" w:rsidR="005C4423" w:rsidRDefault="005C4423" w:rsidP="389BE25D">
      <w:pPr>
        <w:widowControl w:val="0"/>
        <w:autoSpaceDE w:val="0"/>
        <w:autoSpaceDN w:val="0"/>
        <w:adjustRightInd w:val="0"/>
        <w:ind w:right="-710"/>
        <w:rPr>
          <w:rFonts w:ascii="Arial" w:eastAsia="Arial" w:hAnsi="Arial" w:cs="Arial"/>
          <w:color w:val="000000" w:themeColor="text1"/>
          <w:lang w:val="en-US"/>
        </w:rPr>
      </w:pPr>
    </w:p>
    <w:p w14:paraId="169BD1B7" w14:textId="77777777" w:rsidR="005C4423" w:rsidRDefault="005C4423" w:rsidP="389BE25D">
      <w:pPr>
        <w:widowControl w:val="0"/>
        <w:autoSpaceDE w:val="0"/>
        <w:autoSpaceDN w:val="0"/>
        <w:adjustRightInd w:val="0"/>
        <w:ind w:right="-710"/>
        <w:rPr>
          <w:rFonts w:ascii="Arial" w:eastAsia="Arial" w:hAnsi="Arial" w:cs="Arial"/>
          <w:color w:val="000000" w:themeColor="text1"/>
          <w:lang w:val="en-US"/>
        </w:rPr>
      </w:pPr>
    </w:p>
    <w:p w14:paraId="72C91E90" w14:textId="77777777" w:rsidR="005C4423" w:rsidRDefault="005C4423" w:rsidP="389BE25D">
      <w:pPr>
        <w:widowControl w:val="0"/>
        <w:autoSpaceDE w:val="0"/>
        <w:autoSpaceDN w:val="0"/>
        <w:adjustRightInd w:val="0"/>
        <w:ind w:right="-710"/>
        <w:rPr>
          <w:rFonts w:ascii="Arial" w:eastAsia="Arial" w:hAnsi="Arial" w:cs="Arial"/>
          <w:b/>
          <w:bCs/>
          <w:color w:val="000000" w:themeColor="text1"/>
          <w:lang w:val="en-US"/>
        </w:rPr>
      </w:pPr>
    </w:p>
    <w:p w14:paraId="28A66649"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1. Date, time</w:t>
      </w:r>
    </w:p>
    <w:p w14:paraId="12AECE9F" w14:textId="1B96A658" w:rsidR="005C4423" w:rsidRDefault="389BE25D" w:rsidP="389BE25D">
      <w:pPr>
        <w:widowControl w:val="0"/>
        <w:autoSpaceDE w:val="0"/>
        <w:autoSpaceDN w:val="0"/>
        <w:adjustRightInd w:val="0"/>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 xml:space="preserve">July 4th. 2018 – 09.00 a.m. until 10.30 a.m. </w:t>
      </w:r>
    </w:p>
    <w:p w14:paraId="573963E8" w14:textId="77777777" w:rsidR="005C4423" w:rsidRDefault="005C4423" w:rsidP="389BE25D">
      <w:pPr>
        <w:widowControl w:val="0"/>
        <w:autoSpaceDE w:val="0"/>
        <w:autoSpaceDN w:val="0"/>
        <w:adjustRightInd w:val="0"/>
        <w:ind w:right="-710"/>
        <w:rPr>
          <w:rFonts w:ascii="Arial" w:eastAsia="Arial" w:hAnsi="Arial" w:cs="Arial"/>
          <w:color w:val="000000" w:themeColor="text1"/>
          <w:sz w:val="22"/>
          <w:szCs w:val="22"/>
          <w:lang w:val="en-US"/>
        </w:rPr>
      </w:pPr>
    </w:p>
    <w:p w14:paraId="4FBA9352"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2. Background</w:t>
      </w:r>
    </w:p>
    <w:p w14:paraId="35F297D7" w14:textId="2FF24001" w:rsidR="005C4423" w:rsidRDefault="389BE25D" w:rsidP="389BE25D">
      <w:pPr>
        <w:widowControl w:val="0"/>
        <w:autoSpaceDE w:val="0"/>
        <w:autoSpaceDN w:val="0"/>
        <w:adjustRightInd w:val="0"/>
        <w:ind w:right="-710"/>
        <w:rPr>
          <w:rFonts w:ascii="Arial" w:eastAsia="Arial" w:hAnsi="Arial" w:cs="Arial"/>
          <w:i/>
          <w:iCs/>
          <w:color w:val="000000" w:themeColor="text1"/>
          <w:sz w:val="22"/>
          <w:szCs w:val="22"/>
          <w:lang w:val="en-US"/>
        </w:rPr>
      </w:pPr>
      <w:r w:rsidRPr="389BE25D">
        <w:rPr>
          <w:rFonts w:ascii="Arial" w:eastAsia="Arial" w:hAnsi="Arial" w:cs="Arial"/>
          <w:color w:val="000000" w:themeColor="text1"/>
          <w:sz w:val="22"/>
          <w:szCs w:val="22"/>
          <w:lang w:val="en-US"/>
        </w:rPr>
        <w:t xml:space="preserve">The participants have now gotten a theoretical introduction to the theme, and have had the chance to explore how gender equality is executed in their home countries. Now we will continue using a different method, to try to facilitate learning about the topic in a different and sometimes eye-opening way. </w:t>
      </w:r>
    </w:p>
    <w:p w14:paraId="4737540F" w14:textId="16D70728" w:rsidR="389BE25D" w:rsidRDefault="389BE25D" w:rsidP="389BE25D">
      <w:pPr>
        <w:ind w:right="-710"/>
        <w:rPr>
          <w:rFonts w:ascii="Arial" w:eastAsia="Arial" w:hAnsi="Arial" w:cs="Arial"/>
          <w:color w:val="000000" w:themeColor="text1"/>
          <w:sz w:val="22"/>
          <w:szCs w:val="22"/>
          <w:lang w:val="en-US"/>
        </w:rPr>
      </w:pPr>
    </w:p>
    <w:p w14:paraId="36B7D857"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3. Aim(s) of the session</w:t>
      </w:r>
    </w:p>
    <w:p w14:paraId="231680F4" w14:textId="7AEEFB82" w:rsidR="005C4423" w:rsidRDefault="389BE25D" w:rsidP="389BE25D">
      <w:pPr>
        <w:widowControl w:val="0"/>
        <w:autoSpaceDE w:val="0"/>
        <w:autoSpaceDN w:val="0"/>
        <w:adjustRightInd w:val="0"/>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To gain new perspectives on how we as individuals think of and understand gender equality</w:t>
      </w:r>
    </w:p>
    <w:p w14:paraId="4C96CDC7" w14:textId="44AD720A" w:rsidR="389BE25D" w:rsidRDefault="389BE25D" w:rsidP="389BE25D">
      <w:pPr>
        <w:ind w:right="-710"/>
        <w:rPr>
          <w:rFonts w:ascii="Arial" w:eastAsia="Arial" w:hAnsi="Arial" w:cs="Arial"/>
          <w:color w:val="000000" w:themeColor="text1"/>
          <w:sz w:val="22"/>
          <w:szCs w:val="22"/>
          <w:lang w:val="en-US"/>
        </w:rPr>
      </w:pPr>
    </w:p>
    <w:p w14:paraId="315DC491"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4. Method(s) and tools</w:t>
      </w:r>
    </w:p>
    <w:p w14:paraId="754AC3CB" w14:textId="77777777" w:rsidR="005C4423" w:rsidRDefault="389BE25D" w:rsidP="389BE25D">
      <w:pPr>
        <w:widowControl w:val="0"/>
        <w:autoSpaceDE w:val="0"/>
        <w:autoSpaceDN w:val="0"/>
        <w:adjustRightInd w:val="0"/>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Barometer method</w:t>
      </w:r>
    </w:p>
    <w:p w14:paraId="2EBD617B" w14:textId="77777777" w:rsidR="005C4423" w:rsidRDefault="005C4423" w:rsidP="389BE25D">
      <w:pPr>
        <w:widowControl w:val="0"/>
        <w:autoSpaceDE w:val="0"/>
        <w:autoSpaceDN w:val="0"/>
        <w:adjustRightInd w:val="0"/>
        <w:ind w:right="-710"/>
        <w:rPr>
          <w:rFonts w:ascii="Arial" w:eastAsia="Arial" w:hAnsi="Arial" w:cs="Arial"/>
          <w:color w:val="000000" w:themeColor="text1"/>
          <w:sz w:val="22"/>
          <w:szCs w:val="22"/>
          <w:lang w:val="en-US"/>
        </w:rPr>
      </w:pPr>
    </w:p>
    <w:p w14:paraId="32516947"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5. Detailed session explanation</w:t>
      </w:r>
    </w:p>
    <w:p w14:paraId="5EB2604E" w14:textId="11A815F5" w:rsidR="005C4423" w:rsidRDefault="389BE25D" w:rsidP="389BE25D">
      <w:pPr>
        <w:widowControl w:val="0"/>
        <w:autoSpaceDE w:val="0"/>
        <w:autoSpaceDN w:val="0"/>
        <w:adjustRightInd w:val="0"/>
        <w:ind w:right="-710"/>
        <w:rPr>
          <w:rFonts w:ascii="Arial" w:eastAsia="Arial" w:hAnsi="Arial" w:cs="Arial"/>
          <w:i/>
          <w:iCs/>
          <w:color w:val="000000" w:themeColor="text1"/>
          <w:sz w:val="22"/>
          <w:szCs w:val="22"/>
          <w:lang w:val="en-US"/>
        </w:rPr>
      </w:pPr>
      <w:r w:rsidRPr="389BE25D">
        <w:rPr>
          <w:rFonts w:ascii="Arial" w:eastAsia="Arial" w:hAnsi="Arial" w:cs="Arial"/>
          <w:color w:val="000000" w:themeColor="text1"/>
          <w:sz w:val="22"/>
          <w:szCs w:val="22"/>
          <w:lang w:val="en-US"/>
        </w:rPr>
        <w:t>The group will b</w:t>
      </w:r>
      <w:r w:rsidR="003C677C">
        <w:rPr>
          <w:rFonts w:ascii="Arial" w:eastAsia="Arial" w:hAnsi="Arial" w:cs="Arial"/>
          <w:color w:val="000000" w:themeColor="text1"/>
          <w:sz w:val="22"/>
          <w:szCs w:val="22"/>
          <w:lang w:val="en-US"/>
        </w:rPr>
        <w:t>e divided in 4</w:t>
      </w:r>
      <w:r w:rsidRPr="389BE25D">
        <w:rPr>
          <w:rFonts w:ascii="Arial" w:eastAsia="Arial" w:hAnsi="Arial" w:cs="Arial"/>
          <w:color w:val="000000" w:themeColor="text1"/>
          <w:sz w:val="22"/>
          <w:szCs w:val="22"/>
          <w:lang w:val="en-US"/>
        </w:rPr>
        <w:t xml:space="preserve">, with one facilitator in each group. Both groups will be asked the same questions, and are supposed to take a stand. 5 – 10 taboo statements will be provided, and the participants have to choose whether they agree, or disagree. Then they have to argue why they chose to agree or disagree. Changing sides after listening to arguments is welcomed. </w:t>
      </w:r>
    </w:p>
    <w:p w14:paraId="29C60B6A" w14:textId="4C64334A" w:rsidR="389BE25D" w:rsidRDefault="389BE25D" w:rsidP="389BE25D">
      <w:pPr>
        <w:ind w:right="-710"/>
        <w:rPr>
          <w:rFonts w:ascii="Arial" w:eastAsia="Arial" w:hAnsi="Arial" w:cs="Arial"/>
          <w:color w:val="000000" w:themeColor="text1"/>
          <w:sz w:val="22"/>
          <w:szCs w:val="22"/>
          <w:lang w:val="en-US"/>
        </w:rPr>
      </w:pPr>
    </w:p>
    <w:p w14:paraId="2333E2A6" w14:textId="7CD647DA" w:rsidR="389BE25D" w:rsidRDefault="389BE25D" w:rsidP="389BE25D">
      <w:pPr>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 xml:space="preserve">If the participants struggle with understanding or arguing why the choose their sides, the facilitators have to help out by asking simpler questions or providing more explanations. </w:t>
      </w:r>
    </w:p>
    <w:p w14:paraId="61A05958" w14:textId="764E3589" w:rsidR="389BE25D" w:rsidRDefault="389BE25D" w:rsidP="389BE25D">
      <w:pPr>
        <w:ind w:right="-710"/>
        <w:rPr>
          <w:rFonts w:ascii="Arial" w:eastAsia="Arial" w:hAnsi="Arial" w:cs="Arial"/>
          <w:color w:val="000000" w:themeColor="text1"/>
          <w:sz w:val="22"/>
          <w:szCs w:val="22"/>
          <w:lang w:val="en-US"/>
        </w:rPr>
      </w:pPr>
    </w:p>
    <w:p w14:paraId="7DC217F3" w14:textId="7812FCD7" w:rsidR="389BE25D" w:rsidRDefault="389BE25D" w:rsidP="389BE25D">
      <w:pPr>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 xml:space="preserve">Taboo statements: </w:t>
      </w:r>
    </w:p>
    <w:p w14:paraId="07B5CDC3" w14:textId="25767FE8" w:rsidR="389BE25D" w:rsidRDefault="389BE25D" w:rsidP="389BE25D">
      <w:pPr>
        <w:pStyle w:val="ListParagraph"/>
        <w:numPr>
          <w:ilvl w:val="0"/>
          <w:numId w:val="1"/>
        </w:numPr>
        <w:ind w:right="-710"/>
        <w:rPr>
          <w:rFonts w:eastAsiaTheme="minorEastAsia"/>
          <w:color w:val="000000" w:themeColor="text1"/>
          <w:sz w:val="22"/>
          <w:szCs w:val="22"/>
          <w:lang w:val="en-US"/>
        </w:rPr>
      </w:pPr>
      <w:r w:rsidRPr="389BE25D">
        <w:rPr>
          <w:rFonts w:ascii="Arial" w:eastAsia="Arial" w:hAnsi="Arial" w:cs="Arial"/>
          <w:color w:val="000000" w:themeColor="text1"/>
          <w:sz w:val="22"/>
          <w:szCs w:val="22"/>
          <w:lang w:val="en-US"/>
        </w:rPr>
        <w:t>Women should earn the same as men</w:t>
      </w:r>
    </w:p>
    <w:p w14:paraId="1BBF2574" w14:textId="63592C82" w:rsidR="389BE25D" w:rsidRDefault="389BE25D" w:rsidP="389BE25D">
      <w:pPr>
        <w:pStyle w:val="ListParagraph"/>
        <w:numPr>
          <w:ilvl w:val="0"/>
          <w:numId w:val="1"/>
        </w:numPr>
        <w:ind w:right="-710"/>
        <w:rPr>
          <w:rFonts w:eastAsiaTheme="minorEastAsia"/>
          <w:color w:val="000000" w:themeColor="text1"/>
          <w:sz w:val="22"/>
          <w:szCs w:val="22"/>
          <w:lang w:val="en-US"/>
        </w:rPr>
      </w:pPr>
      <w:r w:rsidRPr="389BE25D">
        <w:rPr>
          <w:rFonts w:ascii="Arial" w:eastAsia="Arial" w:hAnsi="Arial" w:cs="Arial"/>
          <w:color w:val="000000" w:themeColor="text1"/>
          <w:sz w:val="22"/>
          <w:szCs w:val="22"/>
          <w:lang w:val="en-US"/>
        </w:rPr>
        <w:t>Women should stay at home with kids</w:t>
      </w:r>
    </w:p>
    <w:p w14:paraId="165024FD" w14:textId="07F74945" w:rsidR="389BE25D" w:rsidRDefault="389BE25D" w:rsidP="389BE25D">
      <w:pPr>
        <w:pStyle w:val="ListParagraph"/>
        <w:numPr>
          <w:ilvl w:val="0"/>
          <w:numId w:val="1"/>
        </w:numPr>
        <w:ind w:right="-710"/>
        <w:rPr>
          <w:rFonts w:eastAsiaTheme="minorEastAsia"/>
          <w:color w:val="000000" w:themeColor="text1"/>
          <w:sz w:val="22"/>
          <w:szCs w:val="22"/>
          <w:lang w:val="en-US"/>
        </w:rPr>
      </w:pPr>
      <w:r w:rsidRPr="389BE25D">
        <w:rPr>
          <w:rFonts w:ascii="Arial" w:eastAsia="Arial" w:hAnsi="Arial" w:cs="Arial"/>
          <w:color w:val="000000" w:themeColor="text1"/>
          <w:sz w:val="22"/>
          <w:szCs w:val="22"/>
          <w:lang w:val="en-US"/>
        </w:rPr>
        <w:t>Boys playing with dolls is not normal</w:t>
      </w:r>
    </w:p>
    <w:p w14:paraId="0168D694" w14:textId="0707F114" w:rsidR="389BE25D" w:rsidRDefault="389BE25D" w:rsidP="389BE25D">
      <w:pPr>
        <w:pStyle w:val="ListParagraph"/>
        <w:numPr>
          <w:ilvl w:val="0"/>
          <w:numId w:val="1"/>
        </w:numPr>
        <w:ind w:right="-710"/>
        <w:rPr>
          <w:rFonts w:eastAsiaTheme="minorEastAsia"/>
          <w:color w:val="000000" w:themeColor="text1"/>
          <w:sz w:val="22"/>
          <w:szCs w:val="22"/>
          <w:lang w:val="en-US"/>
        </w:rPr>
      </w:pPr>
    </w:p>
    <w:p w14:paraId="51D3BA16" w14:textId="0F09F033" w:rsidR="389BE25D" w:rsidRDefault="389BE25D" w:rsidP="389BE25D">
      <w:pPr>
        <w:ind w:right="-710"/>
        <w:rPr>
          <w:rFonts w:ascii="Arial" w:eastAsia="Arial" w:hAnsi="Arial" w:cs="Arial"/>
          <w:color w:val="000000" w:themeColor="text1"/>
          <w:sz w:val="22"/>
          <w:szCs w:val="22"/>
          <w:lang w:val="en-US"/>
        </w:rPr>
      </w:pPr>
    </w:p>
    <w:p w14:paraId="374FC357" w14:textId="7D383B70" w:rsidR="389BE25D" w:rsidRDefault="389BE25D" w:rsidP="389BE25D">
      <w:pPr>
        <w:ind w:right="-710"/>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 xml:space="preserve">The last ten minutes of the session will be open for debriefing: Was it comfortable sharing your opinions? How are you? Is the topic difficult? </w:t>
      </w:r>
    </w:p>
    <w:p w14:paraId="7C256AC5" w14:textId="77777777" w:rsidR="005C4423" w:rsidRDefault="005C4423" w:rsidP="389BE25D">
      <w:pPr>
        <w:widowControl w:val="0"/>
        <w:autoSpaceDE w:val="0"/>
        <w:autoSpaceDN w:val="0"/>
        <w:adjustRightInd w:val="0"/>
        <w:ind w:right="-710"/>
        <w:rPr>
          <w:rFonts w:ascii="Arial" w:eastAsia="Arial" w:hAnsi="Arial" w:cs="Arial"/>
          <w:i/>
          <w:iCs/>
          <w:color w:val="000000" w:themeColor="text1"/>
          <w:sz w:val="22"/>
          <w:szCs w:val="22"/>
          <w:lang w:val="en-US"/>
        </w:rPr>
      </w:pPr>
    </w:p>
    <w:p w14:paraId="427E10FC" w14:textId="77777777" w:rsidR="005C4423" w:rsidRDefault="389BE25D" w:rsidP="389BE25D">
      <w:pPr>
        <w:widowControl w:val="0"/>
        <w:autoSpaceDE w:val="0"/>
        <w:autoSpaceDN w:val="0"/>
        <w:adjustRightInd w:val="0"/>
        <w:ind w:right="-710"/>
        <w:rPr>
          <w:rFonts w:ascii="Arial" w:eastAsia="Arial" w:hAnsi="Arial" w:cs="Arial"/>
          <w:b/>
          <w:bCs/>
          <w:i/>
          <w:iCs/>
          <w:color w:val="000000" w:themeColor="text1"/>
          <w:lang w:val="en-US"/>
        </w:rPr>
      </w:pPr>
      <w:r w:rsidRPr="389BE25D">
        <w:rPr>
          <w:rFonts w:ascii="Arial" w:eastAsia="Arial" w:hAnsi="Arial" w:cs="Arial"/>
          <w:b/>
          <w:bCs/>
          <w:i/>
          <w:iCs/>
          <w:color w:val="000000" w:themeColor="text1"/>
          <w:lang w:val="en-US"/>
        </w:rPr>
        <w:t>6. Materials needed and space required</w:t>
      </w:r>
    </w:p>
    <w:p w14:paraId="795E727A" w14:textId="28F4745E" w:rsidR="00AA5125" w:rsidRDefault="389BE25D" w:rsidP="389BE25D">
      <w:pPr>
        <w:rPr>
          <w:rFonts w:ascii="Arial" w:eastAsia="Arial" w:hAnsi="Arial" w:cs="Arial"/>
          <w:color w:val="000000" w:themeColor="text1"/>
          <w:sz w:val="22"/>
          <w:szCs w:val="22"/>
          <w:lang w:val="en-US"/>
        </w:rPr>
      </w:pPr>
      <w:r w:rsidRPr="389BE25D">
        <w:rPr>
          <w:rFonts w:ascii="Arial" w:eastAsia="Arial" w:hAnsi="Arial" w:cs="Arial"/>
          <w:color w:val="000000" w:themeColor="text1"/>
          <w:sz w:val="22"/>
          <w:szCs w:val="22"/>
          <w:lang w:val="en-US"/>
        </w:rPr>
        <w:t>Two big spaces (can be outdoors), and something to mark agree/disagree (can be A4 papers with writing on them)</w:t>
      </w:r>
    </w:p>
    <w:p w14:paraId="4520FBB6" w14:textId="1D654C7C" w:rsidR="000B1B0A" w:rsidRDefault="000B1B0A" w:rsidP="389BE25D">
      <w:pPr>
        <w:rPr>
          <w:rFonts w:ascii="Arial" w:eastAsia="Arial" w:hAnsi="Arial" w:cs="Arial"/>
          <w:color w:val="000000" w:themeColor="text1"/>
          <w:sz w:val="22"/>
          <w:szCs w:val="22"/>
          <w:lang w:val="en-US"/>
        </w:rPr>
      </w:pPr>
    </w:p>
    <w:p w14:paraId="523402F1" w14:textId="1AF85F36" w:rsidR="000B1B0A" w:rsidRDefault="000B1B0A" w:rsidP="389BE25D">
      <w:pPr>
        <w:rPr>
          <w:rFonts w:ascii="Arial" w:eastAsia="Arial" w:hAnsi="Arial" w:cs="Arial"/>
          <w:color w:val="000000" w:themeColor="text1"/>
          <w:sz w:val="22"/>
          <w:szCs w:val="22"/>
          <w:lang w:val="en-US"/>
        </w:rPr>
      </w:pPr>
    </w:p>
    <w:p w14:paraId="456955E3" w14:textId="7510B2F0" w:rsidR="000B1B0A" w:rsidRDefault="000B1B0A" w:rsidP="389BE25D">
      <w:pPr>
        <w:rPr>
          <w:rFonts w:ascii="Arial" w:eastAsia="Arial" w:hAnsi="Arial" w:cs="Arial"/>
          <w:color w:val="000000" w:themeColor="text1"/>
          <w:sz w:val="22"/>
          <w:szCs w:val="22"/>
          <w:lang w:val="en-US"/>
        </w:rPr>
      </w:pPr>
    </w:p>
    <w:p w14:paraId="1CAD9A59" w14:textId="4B07173B" w:rsidR="000B1B0A" w:rsidRDefault="000B1B0A" w:rsidP="389BE25D">
      <w:pPr>
        <w:rPr>
          <w:rFonts w:ascii="Arial" w:eastAsia="Arial" w:hAnsi="Arial" w:cs="Arial"/>
          <w:color w:val="000000" w:themeColor="text1"/>
          <w:sz w:val="22"/>
          <w:szCs w:val="22"/>
          <w:lang w:val="en-US"/>
        </w:rPr>
      </w:pPr>
    </w:p>
    <w:p w14:paraId="6A131689" w14:textId="79547961" w:rsidR="000B1B0A" w:rsidRDefault="000B1B0A" w:rsidP="389BE25D">
      <w:pPr>
        <w:rPr>
          <w:rFonts w:ascii="Arial" w:eastAsia="Arial" w:hAnsi="Arial" w:cs="Arial"/>
          <w:color w:val="000000" w:themeColor="text1"/>
          <w:sz w:val="22"/>
          <w:szCs w:val="22"/>
          <w:lang w:val="en-US"/>
        </w:rPr>
      </w:pPr>
    </w:p>
    <w:p w14:paraId="38C188DB" w14:textId="73AC14E5" w:rsidR="000B1B0A" w:rsidRDefault="000B1B0A" w:rsidP="389BE25D">
      <w:pPr>
        <w:rPr>
          <w:rFonts w:ascii="Arial" w:eastAsia="Arial" w:hAnsi="Arial" w:cs="Arial"/>
          <w:color w:val="000000" w:themeColor="text1"/>
          <w:sz w:val="22"/>
          <w:szCs w:val="22"/>
          <w:lang w:val="en-US"/>
        </w:rPr>
      </w:pPr>
    </w:p>
    <w:p w14:paraId="2BAA7F24" w14:textId="46DC5BEC" w:rsidR="000B1B0A" w:rsidRDefault="000B1B0A" w:rsidP="389BE25D">
      <w:pPr>
        <w:rPr>
          <w:rFonts w:ascii="Arial" w:eastAsia="Arial" w:hAnsi="Arial" w:cs="Arial"/>
          <w:color w:val="000000" w:themeColor="text1"/>
          <w:sz w:val="22"/>
          <w:szCs w:val="22"/>
          <w:lang w:val="en-US"/>
        </w:rPr>
      </w:pPr>
    </w:p>
    <w:p w14:paraId="0EBF5064" w14:textId="5C7BD622" w:rsidR="000B1B0A" w:rsidRDefault="000B1B0A" w:rsidP="389BE25D">
      <w:pPr>
        <w:rPr>
          <w:rFonts w:ascii="Arial" w:eastAsia="Arial" w:hAnsi="Arial" w:cs="Arial"/>
          <w:color w:val="000000" w:themeColor="text1"/>
          <w:sz w:val="22"/>
          <w:szCs w:val="22"/>
          <w:lang w:val="en-US"/>
        </w:rPr>
      </w:pPr>
    </w:p>
    <w:p w14:paraId="15D2ACF9" w14:textId="4E427F08" w:rsidR="000B1B0A" w:rsidRDefault="000B1B0A" w:rsidP="389BE25D">
      <w:pPr>
        <w:rPr>
          <w:rFonts w:ascii="Arial" w:eastAsia="Arial" w:hAnsi="Arial" w:cs="Arial"/>
          <w:color w:val="000000" w:themeColor="text1"/>
          <w:sz w:val="22"/>
          <w:szCs w:val="22"/>
          <w:lang w:val="en-US"/>
        </w:rPr>
      </w:pPr>
    </w:p>
    <w:p w14:paraId="6810470C" w14:textId="53827BD6" w:rsidR="000B1B0A" w:rsidRDefault="000B1B0A" w:rsidP="389BE25D">
      <w:pPr>
        <w:rPr>
          <w:rFonts w:ascii="Arial" w:eastAsia="Arial" w:hAnsi="Arial" w:cs="Arial"/>
          <w:color w:val="000000" w:themeColor="text1"/>
          <w:sz w:val="22"/>
          <w:szCs w:val="22"/>
          <w:lang w:val="en-US"/>
        </w:rPr>
      </w:pPr>
    </w:p>
    <w:p w14:paraId="4FD5B0D6" w14:textId="77777777" w:rsidR="000B1B0A" w:rsidRDefault="000B1B0A" w:rsidP="389BE25D">
      <w:pPr>
        <w:rPr>
          <w:rFonts w:ascii="Arial" w:eastAsia="Arial" w:hAnsi="Arial" w:cs="Arial"/>
          <w:color w:val="000000" w:themeColor="text1"/>
          <w:sz w:val="22"/>
          <w:szCs w:val="22"/>
          <w:lang w:val="en-US"/>
        </w:rPr>
      </w:pPr>
      <w:bookmarkStart w:id="0" w:name="_GoBack"/>
      <w:bookmarkEnd w:id="0"/>
    </w:p>
    <w:p w14:paraId="5932948A" w14:textId="77777777" w:rsidR="000B1B0A" w:rsidRPr="00A7668A" w:rsidRDefault="000B1B0A" w:rsidP="000B1B0A">
      <w:pPr>
        <w:rPr>
          <w:sz w:val="44"/>
          <w:szCs w:val="44"/>
          <w:lang w:val="en-US"/>
        </w:rPr>
      </w:pPr>
      <w:r w:rsidRPr="00A7668A">
        <w:rPr>
          <w:sz w:val="44"/>
          <w:szCs w:val="44"/>
          <w:lang w:val="en-US"/>
        </w:rPr>
        <w:lastRenderedPageBreak/>
        <w:t>Taboo statements</w:t>
      </w:r>
    </w:p>
    <w:p w14:paraId="047959EA" w14:textId="77777777" w:rsidR="000B1B0A" w:rsidRPr="00A662C6" w:rsidRDefault="000B1B0A" w:rsidP="000B1B0A">
      <w:pPr>
        <w:spacing w:line="276" w:lineRule="auto"/>
        <w:rPr>
          <w:sz w:val="40"/>
          <w:szCs w:val="40"/>
          <w:lang w:val="en-US"/>
        </w:rPr>
      </w:pPr>
    </w:p>
    <w:p w14:paraId="3E7B0913"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All public toilets should be unisex</w:t>
      </w:r>
    </w:p>
    <w:p w14:paraId="1117F80B"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Boys and girls should have separate sports lesson in school</w:t>
      </w:r>
    </w:p>
    <w:p w14:paraId="5F93852D"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Only boys play video games</w:t>
      </w:r>
    </w:p>
    <w:p w14:paraId="3968FE9E"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Women should be responsible for cooking dinner and cleaning the house</w:t>
      </w:r>
    </w:p>
    <w:p w14:paraId="0BFCC320"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Only men can be professional athletes</w:t>
      </w:r>
    </w:p>
    <w:p w14:paraId="7AD6604A"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Women should not be soldiers or work in the army</w:t>
      </w:r>
    </w:p>
    <w:p w14:paraId="0D38E388"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Women should choose between career and family</w:t>
      </w:r>
    </w:p>
    <w:p w14:paraId="5A7D9A91"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I feel more</w:t>
      </w:r>
      <w:r>
        <w:rPr>
          <w:sz w:val="40"/>
          <w:szCs w:val="40"/>
          <w:lang w:val="en-US"/>
        </w:rPr>
        <w:t xml:space="preserve"> secure and protected by a male </w:t>
      </w:r>
      <w:r w:rsidRPr="00A662C6">
        <w:rPr>
          <w:sz w:val="40"/>
          <w:szCs w:val="40"/>
          <w:lang w:val="en-US"/>
        </w:rPr>
        <w:t>security guard than a female one</w:t>
      </w:r>
    </w:p>
    <w:p w14:paraId="1F9F956E"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Women are more suitable teachers</w:t>
      </w:r>
    </w:p>
    <w:p w14:paraId="48344DE4"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A father should be authoritative (strict)</w:t>
      </w:r>
    </w:p>
    <w:p w14:paraId="199CEEC2"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Homosexual couples can’t raise a child</w:t>
      </w:r>
    </w:p>
    <w:p w14:paraId="34805488"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A single parent is not a good parent</w:t>
      </w:r>
    </w:p>
    <w:p w14:paraId="3A37A6E5"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Gay people can’t work with kids</w:t>
      </w:r>
    </w:p>
    <w:p w14:paraId="040A6F98"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You should hide your gender identity at work</w:t>
      </w:r>
    </w:p>
    <w:p w14:paraId="1F67C9E0" w14:textId="77777777" w:rsidR="000B1B0A" w:rsidRPr="00A662C6" w:rsidRDefault="000B1B0A" w:rsidP="000B1B0A">
      <w:pPr>
        <w:pStyle w:val="ListParagraph"/>
        <w:numPr>
          <w:ilvl w:val="0"/>
          <w:numId w:val="2"/>
        </w:numPr>
        <w:spacing w:line="276" w:lineRule="auto"/>
        <w:rPr>
          <w:rFonts w:ascii="Georgia" w:eastAsia="Times New Roman" w:hAnsi="Georgia" w:cs="Times New Roman"/>
          <w:color w:val="000000"/>
          <w:sz w:val="40"/>
          <w:szCs w:val="40"/>
          <w:lang w:eastAsia="sv-SE"/>
        </w:rPr>
      </w:pPr>
      <w:r w:rsidRPr="00A662C6">
        <w:rPr>
          <w:sz w:val="40"/>
          <w:szCs w:val="40"/>
          <w:lang w:val="en-US"/>
        </w:rPr>
        <w:t>Women do not have technical skills and are not good at “hands on” project such as car repairs</w:t>
      </w:r>
    </w:p>
    <w:p w14:paraId="6BB85DEE" w14:textId="77777777" w:rsidR="000B1B0A" w:rsidRPr="00A662C6" w:rsidRDefault="000B1B0A" w:rsidP="000B1B0A">
      <w:pPr>
        <w:pStyle w:val="ListParagraph"/>
        <w:numPr>
          <w:ilvl w:val="0"/>
          <w:numId w:val="2"/>
        </w:numPr>
        <w:spacing w:line="276" w:lineRule="auto"/>
        <w:rPr>
          <w:sz w:val="40"/>
          <w:szCs w:val="40"/>
          <w:lang w:val="en-US"/>
        </w:rPr>
      </w:pPr>
      <w:r w:rsidRPr="00A662C6">
        <w:rPr>
          <w:sz w:val="40"/>
          <w:szCs w:val="40"/>
          <w:lang w:val="en-US"/>
        </w:rPr>
        <w:t>Women are meant to be the damsel in distress; never the hero</w:t>
      </w:r>
    </w:p>
    <w:p w14:paraId="31EFD7B2" w14:textId="77777777" w:rsidR="000B1B0A" w:rsidRDefault="000B1B0A" w:rsidP="389BE25D">
      <w:pPr>
        <w:rPr>
          <w:rFonts w:ascii="Arial" w:eastAsia="Arial" w:hAnsi="Arial" w:cs="Arial"/>
          <w:i/>
          <w:iCs/>
          <w:color w:val="000000" w:themeColor="text1"/>
          <w:sz w:val="22"/>
          <w:szCs w:val="22"/>
          <w:lang w:val="en-US"/>
        </w:rPr>
      </w:pPr>
    </w:p>
    <w:sectPr w:rsidR="000B1B0A" w:rsidSect="00136C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A6A6F"/>
    <w:multiLevelType w:val="hybridMultilevel"/>
    <w:tmpl w:val="F10E3866"/>
    <w:lvl w:ilvl="0" w:tplc="424253D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286094"/>
    <w:multiLevelType w:val="hybridMultilevel"/>
    <w:tmpl w:val="A296F906"/>
    <w:lvl w:ilvl="0" w:tplc="FA009CCC">
      <w:start w:val="1"/>
      <w:numFmt w:val="bullet"/>
      <w:lvlText w:val=""/>
      <w:lvlJc w:val="left"/>
      <w:pPr>
        <w:ind w:left="720" w:hanging="360"/>
      </w:pPr>
      <w:rPr>
        <w:rFonts w:ascii="Symbol" w:hAnsi="Symbol" w:hint="default"/>
      </w:rPr>
    </w:lvl>
    <w:lvl w:ilvl="1" w:tplc="AFCE26CC">
      <w:start w:val="1"/>
      <w:numFmt w:val="bullet"/>
      <w:lvlText w:val="o"/>
      <w:lvlJc w:val="left"/>
      <w:pPr>
        <w:ind w:left="1440" w:hanging="360"/>
      </w:pPr>
      <w:rPr>
        <w:rFonts w:ascii="Courier New" w:hAnsi="Courier New" w:hint="default"/>
      </w:rPr>
    </w:lvl>
    <w:lvl w:ilvl="2" w:tplc="C58638BA">
      <w:start w:val="1"/>
      <w:numFmt w:val="bullet"/>
      <w:lvlText w:val=""/>
      <w:lvlJc w:val="left"/>
      <w:pPr>
        <w:ind w:left="2160" w:hanging="360"/>
      </w:pPr>
      <w:rPr>
        <w:rFonts w:ascii="Wingdings" w:hAnsi="Wingdings" w:hint="default"/>
      </w:rPr>
    </w:lvl>
    <w:lvl w:ilvl="3" w:tplc="8BEC5730">
      <w:start w:val="1"/>
      <w:numFmt w:val="bullet"/>
      <w:lvlText w:val=""/>
      <w:lvlJc w:val="left"/>
      <w:pPr>
        <w:ind w:left="2880" w:hanging="360"/>
      </w:pPr>
      <w:rPr>
        <w:rFonts w:ascii="Symbol" w:hAnsi="Symbol" w:hint="default"/>
      </w:rPr>
    </w:lvl>
    <w:lvl w:ilvl="4" w:tplc="641267A8">
      <w:start w:val="1"/>
      <w:numFmt w:val="bullet"/>
      <w:lvlText w:val="o"/>
      <w:lvlJc w:val="left"/>
      <w:pPr>
        <w:ind w:left="3600" w:hanging="360"/>
      </w:pPr>
      <w:rPr>
        <w:rFonts w:ascii="Courier New" w:hAnsi="Courier New" w:hint="default"/>
      </w:rPr>
    </w:lvl>
    <w:lvl w:ilvl="5" w:tplc="335E039A">
      <w:start w:val="1"/>
      <w:numFmt w:val="bullet"/>
      <w:lvlText w:val=""/>
      <w:lvlJc w:val="left"/>
      <w:pPr>
        <w:ind w:left="4320" w:hanging="360"/>
      </w:pPr>
      <w:rPr>
        <w:rFonts w:ascii="Wingdings" w:hAnsi="Wingdings" w:hint="default"/>
      </w:rPr>
    </w:lvl>
    <w:lvl w:ilvl="6" w:tplc="A08CBA64">
      <w:start w:val="1"/>
      <w:numFmt w:val="bullet"/>
      <w:lvlText w:val=""/>
      <w:lvlJc w:val="left"/>
      <w:pPr>
        <w:ind w:left="5040" w:hanging="360"/>
      </w:pPr>
      <w:rPr>
        <w:rFonts w:ascii="Symbol" w:hAnsi="Symbol" w:hint="default"/>
      </w:rPr>
    </w:lvl>
    <w:lvl w:ilvl="7" w:tplc="05BC3760">
      <w:start w:val="1"/>
      <w:numFmt w:val="bullet"/>
      <w:lvlText w:val="o"/>
      <w:lvlJc w:val="left"/>
      <w:pPr>
        <w:ind w:left="5760" w:hanging="360"/>
      </w:pPr>
      <w:rPr>
        <w:rFonts w:ascii="Courier New" w:hAnsi="Courier New" w:hint="default"/>
      </w:rPr>
    </w:lvl>
    <w:lvl w:ilvl="8" w:tplc="D19C05C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23"/>
    <w:rsid w:val="000B1B0A"/>
    <w:rsid w:val="00136CF0"/>
    <w:rsid w:val="003C677C"/>
    <w:rsid w:val="005C4423"/>
    <w:rsid w:val="00667C22"/>
    <w:rsid w:val="389BE2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A13A6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Jhenny Åvik</dc:creator>
  <cp:keywords/>
  <dc:description/>
  <cp:lastModifiedBy>Microsoft Office User</cp:lastModifiedBy>
  <cp:revision>2</cp:revision>
  <dcterms:created xsi:type="dcterms:W3CDTF">2019-05-26T06:02:00Z</dcterms:created>
  <dcterms:modified xsi:type="dcterms:W3CDTF">2019-05-26T06:02:00Z</dcterms:modified>
</cp:coreProperties>
</file>